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15FD" w:rsidRPr="007415FD" w:rsidRDefault="007415FD" w:rsidP="007415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</w:rPr>
      </w:pPr>
    </w:p>
    <w:p w:rsidR="007415FD" w:rsidRPr="007415FD" w:rsidRDefault="007415FD" w:rsidP="007415FD">
      <w:pPr>
        <w:keepNext/>
        <w:spacing w:after="0" w:line="240" w:lineRule="auto"/>
        <w:jc w:val="center"/>
        <w:outlineLvl w:val="0"/>
        <w:rPr>
          <w:rFonts w:ascii="Century Gothic" w:eastAsia="Times New Roman" w:hAnsi="Century Gothic" w:cs="Times New Roman"/>
          <w:b/>
          <w:sz w:val="40"/>
          <w:szCs w:val="40"/>
          <w:u w:val="single"/>
          <w:lang w:val="x-none"/>
        </w:rPr>
      </w:pPr>
      <w:r w:rsidRPr="007415FD">
        <w:rPr>
          <w:rFonts w:ascii="Century Gothic" w:eastAsia="Times New Roman" w:hAnsi="Century Gothic" w:cs="Times New Roman"/>
          <w:b/>
          <w:sz w:val="40"/>
          <w:szCs w:val="40"/>
          <w:u w:val="single"/>
          <w:lang w:val="x-none"/>
        </w:rPr>
        <w:t xml:space="preserve">APPENDIX B </w:t>
      </w:r>
    </w:p>
    <w:p w:rsidR="007415FD" w:rsidRPr="007415FD" w:rsidRDefault="007415FD" w:rsidP="007415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415FD" w:rsidRPr="007415FD" w:rsidRDefault="007415FD" w:rsidP="007415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</w:p>
    <w:p w:rsidR="007415FD" w:rsidRPr="007415FD" w:rsidRDefault="007415FD" w:rsidP="007415FD">
      <w:pPr>
        <w:spacing w:after="0" w:line="240" w:lineRule="auto"/>
        <w:jc w:val="center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40"/>
          <w:szCs w:val="40"/>
          <w:u w:val="single"/>
        </w:rPr>
        <w:t xml:space="preserve">SCHEDULES OF TECHNICAL REQUIREMENTS 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ind w:left="2835" w:hanging="1417"/>
        <w:rPr>
          <w:rFonts w:ascii="Century Gothic" w:eastAsia="Times New Roman" w:hAnsi="Century Gothic" w:cs="Times New Roman"/>
          <w:b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>B1</w:t>
      </w: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ab/>
        <w:t>Aquarium Pump Motors</w:t>
      </w:r>
    </w:p>
    <w:p w:rsidR="007415FD" w:rsidRPr="007415FD" w:rsidRDefault="007415FD" w:rsidP="007415FD">
      <w:pPr>
        <w:widowControl w:val="0"/>
        <w:spacing w:after="0" w:line="240" w:lineRule="auto"/>
        <w:ind w:left="2835" w:hanging="1417"/>
        <w:rPr>
          <w:rFonts w:ascii="Century Gothic" w:eastAsia="Times New Roman" w:hAnsi="Century Gothic" w:cs="Times New Roman"/>
          <w:b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>B2</w:t>
      </w: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ab/>
        <w:t>Laboratory Seawater Pumps</w:t>
      </w:r>
    </w:p>
    <w:p w:rsidR="007415FD" w:rsidRPr="007415FD" w:rsidRDefault="007415FD" w:rsidP="007415FD">
      <w:pPr>
        <w:widowControl w:val="0"/>
        <w:spacing w:after="0" w:line="240" w:lineRule="auto"/>
        <w:ind w:left="2835" w:hanging="1417"/>
        <w:rPr>
          <w:rFonts w:ascii="Century Gothic" w:eastAsia="Times New Roman" w:hAnsi="Century Gothic" w:cs="Times New Roman"/>
          <w:b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>B3</w:t>
      </w:r>
      <w:r w:rsidRPr="007415FD">
        <w:rPr>
          <w:rFonts w:ascii="Century Gothic" w:eastAsia="Times New Roman" w:hAnsi="Century Gothic" w:cs="Times New Roman"/>
          <w:b/>
          <w:sz w:val="20"/>
          <w:szCs w:val="20"/>
        </w:rPr>
        <w:tab/>
        <w:t>External Seawater Fill Point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br w:type="page"/>
      </w: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lastRenderedPageBreak/>
        <w:t xml:space="preserve">APPENDIX B 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SCHEDULE OF TECHNICAL REQUIREMENTS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709"/>
          <w:tab w:val="left" w:pos="1701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B1</w:t>
      </w: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ab/>
        <w:t xml:space="preserve"> AQUARIUM PUMP MOTORS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 xml:space="preserve">Manufacturer: 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Michael Smith Engineers Limited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Unit E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proofErr w:type="spellStart"/>
      <w:r w:rsidRPr="007415FD">
        <w:rPr>
          <w:rFonts w:ascii="Century Gothic" w:eastAsia="Times New Roman" w:hAnsi="Century Gothic" w:cs="Times New Roman"/>
          <w:sz w:val="20"/>
          <w:szCs w:val="20"/>
        </w:rPr>
        <w:t>Scotswood</w:t>
      </w:r>
      <w:proofErr w:type="spellEnd"/>
      <w:r w:rsidRPr="007415FD">
        <w:rPr>
          <w:rFonts w:ascii="Century Gothic" w:eastAsia="Times New Roman" w:hAnsi="Century Gothic" w:cs="Times New Roman"/>
          <w:sz w:val="20"/>
          <w:szCs w:val="20"/>
        </w:rPr>
        <w:t xml:space="preserve"> Park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Forsythe Road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proofErr w:type="spellStart"/>
      <w:r w:rsidRPr="007415FD">
        <w:rPr>
          <w:rFonts w:ascii="Century Gothic" w:eastAsia="Times New Roman" w:hAnsi="Century Gothic" w:cs="Times New Roman"/>
          <w:sz w:val="20"/>
          <w:szCs w:val="20"/>
        </w:rPr>
        <w:t>Sheerwater</w:t>
      </w:r>
      <w:proofErr w:type="spellEnd"/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Woking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GU21 5SU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Telephone: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01483771871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Contact: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hyperlink r:id="rId4" w:history="1"/>
      <w:r w:rsidRPr="007415FD">
        <w:rPr>
          <w:rFonts w:ascii="Century Gothic" w:eastAsia="Times New Roman" w:hAnsi="Century Gothic" w:cs="Times New Roman"/>
          <w:sz w:val="20"/>
          <w:szCs w:val="20"/>
        </w:rPr>
        <w:t>Adrian Turner</w:t>
      </w: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Email: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hyperlink r:id="rId5" w:history="1">
        <w:r w:rsidRPr="007415FD">
          <w:rPr>
            <w:rFonts w:ascii="Century Gothic" w:eastAsia="Times New Roman" w:hAnsi="Century Gothic" w:cs="Times New Roman"/>
            <w:color w:val="0000FF"/>
            <w:sz w:val="20"/>
            <w:szCs w:val="20"/>
            <w:u w:val="single"/>
          </w:rPr>
          <w:t>a.turner@michael-smith-engineers.co.uk</w:t>
        </w:r>
      </w:hyperlink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-720"/>
          <w:tab w:val="left" w:pos="1701"/>
          <w:tab w:val="left" w:pos="5387"/>
          <w:tab w:val="left" w:pos="5670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Quote Ref: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15318</w:t>
      </w:r>
    </w:p>
    <w:p w:rsidR="007415FD" w:rsidRPr="007415FD" w:rsidRDefault="007415FD" w:rsidP="007415FD">
      <w:p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7415FD" w:rsidRPr="007415FD" w:rsidRDefault="007415FD" w:rsidP="007415FD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996"/>
      </w:tblGrid>
      <w:tr w:rsidR="007415FD" w:rsidRPr="007415FD" w:rsidTr="00BC6BD3">
        <w:trPr>
          <w:trHeight w:val="567"/>
        </w:trPr>
        <w:tc>
          <w:tcPr>
            <w:tcW w:w="5000" w:type="pct"/>
            <w:vAlign w:val="center"/>
          </w:tcPr>
          <w:p w:rsidR="007415FD" w:rsidRPr="007415FD" w:rsidRDefault="007415FD" w:rsidP="007415FD">
            <w:pPr>
              <w:widowControl w:val="0"/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2No Brooke Compton</w:t>
            </w:r>
          </w:p>
        </w:tc>
      </w:tr>
      <w:tr w:rsidR="007415FD" w:rsidRPr="007415FD" w:rsidTr="00BC6BD3">
        <w:trPr>
          <w:trHeight w:val="567"/>
        </w:trPr>
        <w:tc>
          <w:tcPr>
            <w:tcW w:w="5000" w:type="pct"/>
            <w:vAlign w:val="center"/>
          </w:tcPr>
          <w:p w:rsidR="007415FD" w:rsidRPr="007415FD" w:rsidRDefault="007415FD" w:rsidP="007415FD">
            <w:pPr>
              <w:tabs>
                <w:tab w:val="left" w:pos="594"/>
              </w:tabs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4.0 kW 112 Frame 2 pole motors</w:t>
            </w:r>
          </w:p>
        </w:tc>
      </w:tr>
      <w:tr w:rsidR="007415FD" w:rsidRPr="007415FD" w:rsidTr="00BC6BD3">
        <w:trPr>
          <w:trHeight w:val="567"/>
        </w:trPr>
        <w:tc>
          <w:tcPr>
            <w:tcW w:w="5000" w:type="pct"/>
            <w:vAlign w:val="center"/>
          </w:tcPr>
          <w:p w:rsidR="007415FD" w:rsidRPr="007415FD" w:rsidRDefault="007415FD" w:rsidP="007415FD">
            <w:pPr>
              <w:tabs>
                <w:tab w:val="left" w:pos="594"/>
              </w:tabs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400V/3Ph/50 Hz  IP55 B34 IE3</w:t>
            </w:r>
          </w:p>
        </w:tc>
      </w:tr>
      <w:tr w:rsidR="007415FD" w:rsidRPr="007415FD" w:rsidTr="00BC6BD3">
        <w:trPr>
          <w:trHeight w:val="567"/>
        </w:trPr>
        <w:tc>
          <w:tcPr>
            <w:tcW w:w="5000" w:type="pct"/>
            <w:vAlign w:val="center"/>
          </w:tcPr>
          <w:p w:rsidR="007415FD" w:rsidRPr="007415FD" w:rsidRDefault="007415FD" w:rsidP="007415FD">
            <w:pPr>
              <w:tabs>
                <w:tab w:val="left" w:pos="594"/>
                <w:tab w:val="left" w:pos="2301"/>
                <w:tab w:val="left" w:pos="4023"/>
              </w:tabs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Painted in accordance with 3.3 coating</w:t>
            </w:r>
          </w:p>
        </w:tc>
      </w:tr>
      <w:tr w:rsidR="007415FD" w:rsidRPr="007415FD" w:rsidTr="00BC6BD3">
        <w:trPr>
          <w:trHeight w:val="567"/>
        </w:trPr>
        <w:tc>
          <w:tcPr>
            <w:tcW w:w="5000" w:type="pct"/>
            <w:vAlign w:val="center"/>
          </w:tcPr>
          <w:p w:rsidR="007415FD" w:rsidRPr="007415FD" w:rsidRDefault="007415FD" w:rsidP="007415FD">
            <w:pPr>
              <w:tabs>
                <w:tab w:val="left" w:pos="594"/>
                <w:tab w:val="left" w:pos="1755"/>
              </w:tabs>
              <w:spacing w:before="120" w:after="12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Finish colour RAL 5010 (Blue)</w:t>
            </w:r>
          </w:p>
        </w:tc>
      </w:tr>
    </w:tbl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729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br w:type="page"/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lastRenderedPageBreak/>
        <w:t xml:space="preserve">APPENDIX B 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SCHEDULE OF TECHNICAL REQUIREMENTS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709"/>
          <w:tab w:val="left" w:pos="1701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B2</w:t>
      </w: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ab/>
        <w:t xml:space="preserve"> LABORATORY SEAWATER PUMPS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 xml:space="preserve">Supplier: 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proofErr w:type="spellStart"/>
      <w:r w:rsidRPr="007415FD">
        <w:rPr>
          <w:rFonts w:ascii="Century Gothic" w:eastAsia="Times New Roman" w:hAnsi="Century Gothic" w:cs="Times New Roman"/>
          <w:sz w:val="20"/>
          <w:szCs w:val="20"/>
        </w:rPr>
        <w:t>Grundfos</w:t>
      </w:r>
      <w:proofErr w:type="spellEnd"/>
      <w:r w:rsidRPr="007415FD">
        <w:rPr>
          <w:rFonts w:ascii="Century Gothic" w:eastAsia="Times New Roman" w:hAnsi="Century Gothic" w:cs="Times New Roman"/>
          <w:sz w:val="20"/>
          <w:szCs w:val="20"/>
        </w:rPr>
        <w:t xml:space="preserve"> Pumps Limited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bookmarkStart w:id="0" w:name="_GoBack"/>
      <w:bookmarkEnd w:id="0"/>
      <w:r w:rsidRPr="007415FD">
        <w:rPr>
          <w:rFonts w:ascii="Century Gothic" w:eastAsia="Times New Roman" w:hAnsi="Century Gothic" w:cs="Times New Roman"/>
          <w:sz w:val="20"/>
          <w:szCs w:val="20"/>
        </w:rPr>
        <w:t>Grovebury Road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 xml:space="preserve"> </w:t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Leighton Buzzard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Bedfordshire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LU7 8TL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Telephone: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01525 850000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Contact: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Alexander Phelps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Website: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  <w:hyperlink r:id="rId6" w:history="1">
        <w:r w:rsidRPr="007415FD">
          <w:rPr>
            <w:rFonts w:ascii="Century Gothic" w:eastAsia="Times New Roman" w:hAnsi="Century Gothic" w:cs="Times New Roman"/>
            <w:color w:val="0000FF"/>
            <w:sz w:val="20"/>
            <w:szCs w:val="20"/>
            <w:u w:val="single"/>
          </w:rPr>
          <w:t>www.grundfos.co.uk</w:t>
        </w:r>
      </w:hyperlink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 xml:space="preserve"> </w:t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8"/>
        <w:gridCol w:w="7418"/>
      </w:tblGrid>
      <w:tr w:rsidR="007415FD" w:rsidRPr="007415FD" w:rsidTr="00BC6BD3">
        <w:trPr>
          <w:trHeight w:val="567"/>
        </w:trPr>
        <w:tc>
          <w:tcPr>
            <w:tcW w:w="877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No Off</w:t>
            </w:r>
          </w:p>
        </w:tc>
        <w:tc>
          <w:tcPr>
            <w:tcW w:w="4123" w:type="pc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2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Model</w:t>
            </w:r>
          </w:p>
        </w:tc>
        <w:tc>
          <w:tcPr>
            <w:tcW w:w="4123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CRT-4-5 A-P-A-E-AUUE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Type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Vertical, non-self-priming, multistage, in-line centrifugal pump for installation in pipe systems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Electrical Supply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380 – 415V/3Ph/50 Hz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Motor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1.1 kW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Rated Current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2.50 A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Starting Current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450 – 500%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Rated Flow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6 m</w:t>
            </w: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  <w:vertAlign w:val="superscript"/>
              </w:rPr>
              <w:t>3</w:t>
            </w: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/h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Rated Head</w:t>
            </w:r>
          </w:p>
        </w:tc>
        <w:tc>
          <w:tcPr>
            <w:tcW w:w="4123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30.6 m</w:t>
            </w:r>
          </w:p>
        </w:tc>
      </w:tr>
      <w:tr w:rsidR="007415FD" w:rsidRPr="007415FD" w:rsidTr="00BC6BD3">
        <w:trPr>
          <w:trHeight w:val="567"/>
        </w:trPr>
        <w:tc>
          <w:tcPr>
            <w:tcW w:w="877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b/>
                <w:sz w:val="20"/>
                <w:szCs w:val="20"/>
              </w:rPr>
              <w:t>Pump Speed</w:t>
            </w:r>
          </w:p>
        </w:tc>
        <w:tc>
          <w:tcPr>
            <w:tcW w:w="4123" w:type="pct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7415FD" w:rsidRPr="007415FD" w:rsidRDefault="007415FD" w:rsidP="007415FD">
            <w:pPr>
              <w:widowControl w:val="0"/>
              <w:tabs>
                <w:tab w:val="left" w:pos="1701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7415FD">
              <w:rPr>
                <w:rFonts w:ascii="Century Gothic" w:eastAsia="Times New Roman" w:hAnsi="Century Gothic" w:cs="Times New Roman"/>
                <w:sz w:val="20"/>
                <w:szCs w:val="20"/>
              </w:rPr>
              <w:t>2900 rpm</w:t>
            </w:r>
          </w:p>
        </w:tc>
      </w:tr>
    </w:tbl>
    <w:p w:rsidR="007415FD" w:rsidRPr="007415FD" w:rsidRDefault="007415FD" w:rsidP="007415FD">
      <w:pPr>
        <w:widowControl w:val="0"/>
        <w:tabs>
          <w:tab w:val="left" w:pos="1701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1701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Notes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>: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</w:r>
    </w:p>
    <w:p w:rsidR="007415FD" w:rsidRPr="007415FD" w:rsidRDefault="007415FD" w:rsidP="007415FD">
      <w:pPr>
        <w:widowControl w:val="0"/>
        <w:tabs>
          <w:tab w:val="left" w:pos="709"/>
        </w:tabs>
        <w:spacing w:after="0" w:line="240" w:lineRule="auto"/>
        <w:ind w:left="709" w:hanging="709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1.</w:t>
      </w:r>
      <w:r w:rsidRPr="007415FD">
        <w:rPr>
          <w:rFonts w:ascii="Century Gothic" w:eastAsia="Times New Roman" w:hAnsi="Century Gothic" w:cs="Times New Roman"/>
          <w:sz w:val="20"/>
          <w:szCs w:val="20"/>
        </w:rPr>
        <w:tab/>
        <w:t>Pumps selected as like for like replacement of existing but with titanium components for protection against seawater corrosion.</w:t>
      </w:r>
    </w:p>
    <w:p w:rsidR="007415FD" w:rsidRPr="007415FD" w:rsidRDefault="007415FD" w:rsidP="007415FD">
      <w:pPr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 xml:space="preserve"> </w:t>
      </w:r>
    </w:p>
    <w:p w:rsidR="007415FD" w:rsidRPr="007415FD" w:rsidRDefault="007415FD" w:rsidP="007415FD">
      <w:pPr>
        <w:spacing w:after="0" w:line="240" w:lineRule="auto"/>
        <w:rPr>
          <w:rFonts w:ascii="Century Gothic" w:eastAsia="Times New Roman" w:hAnsi="Century Gothic" w:cs="Times New Roman"/>
          <w:b/>
          <w:sz w:val="40"/>
          <w:szCs w:val="4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br w:type="page"/>
      </w:r>
    </w:p>
    <w:p w:rsidR="007415FD" w:rsidRPr="007415FD" w:rsidRDefault="007415FD" w:rsidP="007415FD">
      <w:pPr>
        <w:widowControl w:val="0"/>
        <w:spacing w:after="0" w:line="240" w:lineRule="auto"/>
        <w:jc w:val="center"/>
        <w:rPr>
          <w:rFonts w:ascii="Century Gothic" w:eastAsia="Times New Roman" w:hAnsi="Century Gothic" w:cs="Times New Roman"/>
          <w:sz w:val="10"/>
          <w:szCs w:val="10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"/>
          <w:szCs w:val="2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 xml:space="preserve">APPENDIX B 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SCHEDULE OF TECHNICAL REQUIREMENTS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709"/>
          <w:tab w:val="left" w:pos="1701"/>
        </w:tabs>
        <w:spacing w:after="0" w:line="240" w:lineRule="auto"/>
        <w:ind w:left="1701" w:hanging="1701"/>
        <w:rPr>
          <w:rFonts w:ascii="Century Gothic" w:eastAsia="Times New Roman" w:hAnsi="Century Gothic" w:cs="Times New Roman"/>
          <w:b/>
          <w:bCs/>
          <w:sz w:val="20"/>
          <w:szCs w:val="20"/>
          <w:u w:val="single"/>
        </w:rPr>
      </w:pP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>B3</w:t>
      </w:r>
      <w:r w:rsidRPr="007415FD">
        <w:rPr>
          <w:rFonts w:ascii="Century Gothic" w:eastAsia="Times New Roman" w:hAnsi="Century Gothic" w:cs="Times New Roman"/>
          <w:b/>
          <w:sz w:val="20"/>
          <w:szCs w:val="20"/>
          <w:u w:val="single"/>
        </w:rPr>
        <w:tab/>
        <w:t>EXTERNAL SEAWATER FILL POINT</w:t>
      </w: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spacing w:after="0" w:line="240" w:lineRule="auto"/>
        <w:rPr>
          <w:rFonts w:ascii="Century Gothic" w:eastAsia="Times New Roman" w:hAnsi="Century Gothic" w:cs="Times New Roman"/>
          <w:b/>
          <w:sz w:val="20"/>
          <w:szCs w:val="20"/>
          <w:u w:val="single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Existing fill point was originally supplied by Landon Kingsway and is marketed as an Oil Fill Point.</w:t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Dimensions:  650 W x 580 H x 300 D</w:t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  <w:r w:rsidRPr="007415FD">
        <w:rPr>
          <w:rFonts w:ascii="Century Gothic" w:eastAsia="Times New Roman" w:hAnsi="Century Gothic" w:cs="Times New Roman"/>
          <w:sz w:val="20"/>
          <w:szCs w:val="20"/>
        </w:rPr>
        <w:t>Contractor to provide a bespoke GRP enclosure of similar dimensions c/w openable/lockable lid and housing suitable plastic isolation valve and hose connector.</w:t>
      </w:r>
    </w:p>
    <w:p w:rsidR="007415FD" w:rsidRPr="007415FD" w:rsidRDefault="007415FD" w:rsidP="007415FD">
      <w:pPr>
        <w:widowControl w:val="0"/>
        <w:tabs>
          <w:tab w:val="left" w:pos="1418"/>
          <w:tab w:val="left" w:pos="1701"/>
          <w:tab w:val="left" w:pos="5387"/>
          <w:tab w:val="left" w:pos="5670"/>
        </w:tabs>
        <w:spacing w:after="0" w:line="240" w:lineRule="auto"/>
        <w:rPr>
          <w:rFonts w:ascii="Century Gothic" w:eastAsia="Times New Roman" w:hAnsi="Century Gothic" w:cs="Times New Roman"/>
          <w:sz w:val="20"/>
          <w:szCs w:val="20"/>
        </w:rPr>
      </w:pPr>
    </w:p>
    <w:p w:rsidR="0017500D" w:rsidRDefault="007415FD" w:rsidP="007415FD">
      <w:r w:rsidRPr="007415FD">
        <w:rPr>
          <w:rFonts w:ascii="Century Gothic" w:eastAsia="Times New Roman" w:hAnsi="Century Gothic" w:cs="Times New Roman"/>
          <w:sz w:val="20"/>
          <w:szCs w:val="20"/>
        </w:rPr>
        <w:t>The Contractor is able to offer as an option a similar Landon Kingsway replacement product but constructed from stainless steel for corrosion resistance</w:t>
      </w:r>
    </w:p>
    <w:sectPr w:rsidR="0017500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5FD"/>
    <w:rsid w:val="0017500D"/>
    <w:rsid w:val="0074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D4D41A-39E2-4186-830A-AE8D40066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rundfos.co.uk" TargetMode="External"/><Relationship Id="rId5" Type="http://schemas.openxmlformats.org/officeDocument/2006/relationships/hyperlink" Target="mailto:a.turner@michael-smith-engineers.co.uk" TargetMode="External"/><Relationship Id="rId4" Type="http://schemas.openxmlformats.org/officeDocument/2006/relationships/hyperlink" Target="mailto:enquiries@bs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UKSBS</Company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Hackett (UK SBS)</dc:creator>
  <cp:keywords/>
  <dc:description/>
  <cp:lastModifiedBy>James Hackett (UK SBS)</cp:lastModifiedBy>
  <cp:revision>1</cp:revision>
  <dcterms:created xsi:type="dcterms:W3CDTF">2018-05-16T15:39:00Z</dcterms:created>
  <dcterms:modified xsi:type="dcterms:W3CDTF">2018-05-16T15:40:00Z</dcterms:modified>
</cp:coreProperties>
</file>